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35" w:rsidRDefault="00A00A0A" w:rsidP="007B1206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F01BCF">
        <w:rPr>
          <w:rFonts w:ascii="Times New Roman" w:hAnsi="Times New Roman" w:cs="Times New Roman"/>
          <w:b/>
          <w:sz w:val="28"/>
          <w:szCs w:val="28"/>
          <w:lang w:val="lt-LT"/>
        </w:rPr>
        <w:t>Neformalaus švietimo programa:</w:t>
      </w:r>
    </w:p>
    <w:p w:rsidR="00A00A0A" w:rsidRPr="00F01BCF" w:rsidRDefault="00A00A0A" w:rsidP="007B12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1BCF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F01BCF">
        <w:rPr>
          <w:rFonts w:ascii="Times New Roman" w:hAnsi="Times New Roman" w:cs="Times New Roman"/>
          <w:b/>
          <w:i/>
          <w:sz w:val="28"/>
          <w:szCs w:val="28"/>
          <w:lang w:val="lt-LT"/>
        </w:rPr>
        <w:t>„</w:t>
      </w:r>
      <w:r w:rsidR="00B31A07" w:rsidRPr="00B31A07">
        <w:rPr>
          <w:rFonts w:ascii="Times New Roman" w:hAnsi="Times New Roman" w:cs="Times New Roman"/>
          <w:b/>
          <w:i/>
          <w:sz w:val="28"/>
          <w:szCs w:val="28"/>
          <w:lang w:val="lt-LT"/>
        </w:rPr>
        <w:t>Maisto produktų juslinė analizė: pagrindiniai principai ir geroji praktika</w:t>
      </w:r>
      <w:r w:rsidRPr="00F01BCF">
        <w:rPr>
          <w:rFonts w:ascii="Times New Roman" w:hAnsi="Times New Roman" w:cs="Times New Roman"/>
          <w:b/>
          <w:i/>
          <w:sz w:val="28"/>
          <w:szCs w:val="28"/>
          <w:lang w:val="lt-LT"/>
        </w:rPr>
        <w:t>“</w:t>
      </w:r>
    </w:p>
    <w:p w:rsidR="000C749A" w:rsidRDefault="00A00A0A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0593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Neformalaus švietimo programos kodas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2A210E" w:rsidRPr="002A210E">
        <w:rPr>
          <w:rFonts w:ascii="Times New Roman" w:hAnsi="Times New Roman" w:cs="Times New Roman"/>
          <w:sz w:val="24"/>
          <w:szCs w:val="24"/>
          <w:lang w:val="lt-LT"/>
        </w:rPr>
        <w:t>TMNT541009</w:t>
      </w:r>
    </w:p>
    <w:p w:rsidR="004B0593" w:rsidRPr="00F01BCF" w:rsidRDefault="004B0593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94929" w:rsidRDefault="00494929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0593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Mokslo kryptis T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 – Technologijos mokslai</w:t>
      </w:r>
    </w:p>
    <w:p w:rsidR="004B0593" w:rsidRPr="00F01BCF" w:rsidRDefault="004B0593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2786E" w:rsidRDefault="00A00A0A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0593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Neformalaus švietimo programos anotacija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2786E" w:rsidRDefault="00B31A07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31A07">
        <w:rPr>
          <w:rFonts w:ascii="Times New Roman" w:hAnsi="Times New Roman" w:cs="Times New Roman"/>
          <w:sz w:val="24"/>
          <w:szCs w:val="24"/>
          <w:lang w:val="lt-LT"/>
        </w:rPr>
        <w:t>Pagrindiniai juslinės analizės principai. Geroji praktika taikant juslinę analizę maisto pramonėje. Reikalavimai parenkant tinkamą tyrimo metodą, sudarant ir parenkant juslinio vertinimo grupę, duomenų analizės būdą. Patarimai kaip išvengti klaidų</w:t>
      </w:r>
    </w:p>
    <w:p w:rsidR="00B31A07" w:rsidRPr="00F01BCF" w:rsidRDefault="00B31A07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94929" w:rsidRDefault="00494929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0593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Neformalaus švietimo programos trukmė, akad. val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. – </w:t>
      </w:r>
      <w:r w:rsidR="00B31A07">
        <w:rPr>
          <w:rFonts w:ascii="Times New Roman" w:hAnsi="Times New Roman" w:cs="Times New Roman"/>
          <w:sz w:val="24"/>
          <w:szCs w:val="24"/>
          <w:lang w:val="lt-LT"/>
        </w:rPr>
        <w:t>3</w:t>
      </w:r>
    </w:p>
    <w:p w:rsidR="004B0593" w:rsidRPr="00F01BCF" w:rsidRDefault="004B0593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2786E" w:rsidRDefault="00494929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0593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Veiklos sritis, kuriai pritaikyta Neformalaus švietimo programa</w:t>
      </w:r>
      <w:r w:rsidRPr="004B0593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</w:t>
      </w:r>
      <w:r w:rsidR="0092786E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2786E" w:rsidRDefault="0092786E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2786E">
        <w:rPr>
          <w:rFonts w:ascii="Times New Roman" w:hAnsi="Times New Roman" w:cs="Times New Roman"/>
          <w:sz w:val="24"/>
          <w:szCs w:val="24"/>
          <w:lang w:val="lt-LT"/>
        </w:rPr>
        <w:t xml:space="preserve">Personalas atliekantis kokybės kontrolę ir kuriantis naujus produktus </w:t>
      </w:r>
    </w:p>
    <w:p w:rsidR="00494929" w:rsidRDefault="00494929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01BCF">
        <w:rPr>
          <w:rFonts w:ascii="Times New Roman" w:hAnsi="Times New Roman" w:cs="Times New Roman"/>
          <w:sz w:val="24"/>
          <w:szCs w:val="24"/>
          <w:lang w:val="lt-LT"/>
        </w:rPr>
        <w:t>Maisto pramonės ir kontroliuojančių institucijų personalas</w:t>
      </w:r>
    </w:p>
    <w:p w:rsidR="004B0593" w:rsidRPr="00F01BCF" w:rsidRDefault="004B0593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94929" w:rsidRDefault="00494929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0593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Profesinės kompetencijos, įgyjamos neformalaus švietimo programos eigoje</w:t>
      </w:r>
      <w:r w:rsidR="00341024" w:rsidRPr="004B05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1024" w:rsidRPr="00F01BCF">
        <w:rPr>
          <w:rFonts w:ascii="Times New Roman" w:hAnsi="Times New Roman" w:cs="Times New Roman"/>
          <w:sz w:val="24"/>
          <w:szCs w:val="24"/>
        </w:rPr>
        <w:t xml:space="preserve">- </w:t>
      </w:r>
      <w:r w:rsidR="00940B60" w:rsidRPr="00940B60">
        <w:rPr>
          <w:rFonts w:ascii="Times New Roman" w:hAnsi="Times New Roman" w:cs="Times New Roman"/>
          <w:sz w:val="24"/>
          <w:szCs w:val="24"/>
          <w:lang w:val="lt-LT"/>
        </w:rPr>
        <w:t>Gebėjimas parinkti tinkamą metodą ir instrumentą (juslinio vertinimo grupę) taikant juslinę analizę</w:t>
      </w:r>
    </w:p>
    <w:p w:rsidR="00940B60" w:rsidRPr="00F01BCF" w:rsidRDefault="00940B60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41024" w:rsidRDefault="00341024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0593">
        <w:rPr>
          <w:rFonts w:ascii="Times New Roman" w:hAnsi="Times New Roman" w:cs="Times New Roman"/>
          <w:sz w:val="24"/>
          <w:szCs w:val="24"/>
          <w:u w:val="single"/>
          <w:lang w:val="lt-LT"/>
        </w:rPr>
        <w:t>Neformalaus švietimo programos tikslai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r w:rsidRPr="00F01BCF">
        <w:rPr>
          <w:rFonts w:ascii="Times New Roman" w:hAnsi="Times New Roman" w:cs="Times New Roman"/>
          <w:sz w:val="24"/>
          <w:szCs w:val="24"/>
        </w:rPr>
        <w:t xml:space="preserve"> 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>Kompetencijų ugdymas</w:t>
      </w:r>
    </w:p>
    <w:p w:rsidR="00940B60" w:rsidRPr="00F01BCF" w:rsidRDefault="00940B60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41024" w:rsidRPr="00F01BCF" w:rsidRDefault="00341024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0593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 xml:space="preserve">Programos temos ir joms skirtas laikas , akad. </w:t>
      </w:r>
      <w:proofErr w:type="spellStart"/>
      <w:r w:rsidRPr="004B0593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val</w:t>
      </w:r>
      <w:proofErr w:type="spellEnd"/>
      <w:r w:rsidRPr="00F01BC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935F3" w:rsidRPr="00F01BCF" w:rsidRDefault="00B31A07" w:rsidP="0064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A07">
        <w:rPr>
          <w:rFonts w:ascii="Times New Roman" w:hAnsi="Times New Roman" w:cs="Times New Roman"/>
          <w:sz w:val="24"/>
          <w:szCs w:val="24"/>
        </w:rPr>
        <w:t>Juslinės</w:t>
      </w:r>
      <w:proofErr w:type="spellEnd"/>
      <w:r w:rsidRPr="00B3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</w:rPr>
        <w:t>analizės</w:t>
      </w:r>
      <w:proofErr w:type="spellEnd"/>
      <w:r w:rsidRPr="00B3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</w:rPr>
        <w:t>principai</w:t>
      </w:r>
      <w:proofErr w:type="spellEnd"/>
      <w:r w:rsidRPr="00B31A07">
        <w:rPr>
          <w:rFonts w:ascii="Times New Roman" w:hAnsi="Times New Roman" w:cs="Times New Roman"/>
          <w:sz w:val="24"/>
          <w:szCs w:val="24"/>
        </w:rPr>
        <w:t xml:space="preserve"> </w:t>
      </w:r>
      <w:r w:rsidR="009935F3"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(1 akad. </w:t>
      </w:r>
      <w:proofErr w:type="gramStart"/>
      <w:r w:rsidR="009935F3" w:rsidRPr="00F01BCF">
        <w:rPr>
          <w:rFonts w:ascii="Times New Roman" w:hAnsi="Times New Roman" w:cs="Times New Roman"/>
          <w:sz w:val="24"/>
          <w:szCs w:val="24"/>
          <w:lang w:val="lt-LT"/>
        </w:rPr>
        <w:t>val</w:t>
      </w:r>
      <w:proofErr w:type="gramEnd"/>
      <w:r w:rsidR="009935F3" w:rsidRPr="00F01BCF">
        <w:rPr>
          <w:rFonts w:ascii="Times New Roman" w:hAnsi="Times New Roman" w:cs="Times New Roman"/>
          <w:sz w:val="24"/>
          <w:szCs w:val="24"/>
          <w:lang w:val="lt-LT"/>
        </w:rPr>
        <w:t>.)</w:t>
      </w:r>
    </w:p>
    <w:p w:rsidR="009935F3" w:rsidRDefault="00B31A07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31A07">
        <w:rPr>
          <w:rFonts w:ascii="Times New Roman" w:hAnsi="Times New Roman" w:cs="Times New Roman"/>
          <w:sz w:val="24"/>
          <w:szCs w:val="24"/>
        </w:rPr>
        <w:t>Geroji</w:t>
      </w:r>
      <w:proofErr w:type="spellEnd"/>
      <w:r w:rsidRPr="00B31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</w:rPr>
        <w:t>praktika</w:t>
      </w:r>
      <w:proofErr w:type="spellEnd"/>
      <w:r w:rsidR="009935F3" w:rsidRPr="00F01BCF">
        <w:rPr>
          <w:rFonts w:ascii="Times New Roman" w:hAnsi="Times New Roman" w:cs="Times New Roman"/>
          <w:sz w:val="24"/>
          <w:szCs w:val="24"/>
        </w:rPr>
        <w:t>.</w:t>
      </w:r>
      <w:r w:rsidR="009935F3"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7524B5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935F3"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 akad. val.)</w:t>
      </w:r>
    </w:p>
    <w:p w:rsidR="00B31A07" w:rsidRPr="00F01BCF" w:rsidRDefault="00B31A07" w:rsidP="00646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5F3" w:rsidRDefault="00B838DF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0593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Neformalaus švietimo programoje naudojamos mokymo formos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: Teorinės </w:t>
      </w:r>
      <w:r w:rsidR="00B31A07">
        <w:rPr>
          <w:rFonts w:ascii="Times New Roman" w:hAnsi="Times New Roman" w:cs="Times New Roman"/>
          <w:sz w:val="24"/>
          <w:szCs w:val="24"/>
          <w:lang w:val="lt-LT"/>
        </w:rPr>
        <w:t>paskaitos</w:t>
      </w:r>
    </w:p>
    <w:p w:rsidR="007524B5" w:rsidRPr="00F01BCF" w:rsidRDefault="007524B5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524B5" w:rsidRDefault="00B838DF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0593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Žinių įvertinimo būdas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 – pokalbis</w:t>
      </w:r>
      <w:r w:rsidR="007524B5">
        <w:rPr>
          <w:rFonts w:ascii="Times New Roman" w:hAnsi="Times New Roman" w:cs="Times New Roman"/>
          <w:sz w:val="24"/>
          <w:szCs w:val="24"/>
          <w:lang w:val="lt-LT"/>
        </w:rPr>
        <w:t xml:space="preserve"> ir testai </w:t>
      </w:r>
    </w:p>
    <w:p w:rsidR="00B838DF" w:rsidRPr="00F01BCF" w:rsidRDefault="00B838DF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01BC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B838DF" w:rsidRDefault="00B838DF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0593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Išduodamo Neformalaus švietimo programos baigimo dokumento tipas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>: KTU pažymėjimas</w:t>
      </w:r>
    </w:p>
    <w:p w:rsidR="007524B5" w:rsidRPr="00F01BCF" w:rsidRDefault="007524B5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932A0" w:rsidRDefault="00A932A0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0593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Pagrindinė literatūra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B31A07" w:rsidRPr="00B31A07" w:rsidRDefault="00B31A07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Stone.h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Sidel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J.L.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Sensory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evaluation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Practices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B31A07" w:rsidRPr="00B31A07" w:rsidRDefault="00B31A07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ISO 6658:2005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Sensory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analysis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—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Methodology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— General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guidance</w:t>
      </w:r>
      <w:proofErr w:type="spellEnd"/>
    </w:p>
    <w:p w:rsidR="007524B5" w:rsidRDefault="00B31A07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ISO 20613:2019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Sensory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analysis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— General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guidance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for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application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of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sensory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analysis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in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quality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control</w:t>
      </w:r>
      <w:proofErr w:type="spellEnd"/>
    </w:p>
    <w:p w:rsidR="00B31A07" w:rsidRPr="00B31A07" w:rsidRDefault="00B31A07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ISO 8586:2012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Sensory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analysis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— General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guidelines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for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selection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training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and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monitoring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of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selected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assessors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and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expert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sensory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assessors</w:t>
      </w:r>
      <w:proofErr w:type="spellEnd"/>
    </w:p>
    <w:p w:rsidR="004B0593" w:rsidRDefault="00B31A07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ISO 16779:2015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Sensory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analysis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—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Assessment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determination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and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verification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) of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shelf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life</w:t>
      </w:r>
      <w:proofErr w:type="spellEnd"/>
      <w:r w:rsidRPr="00B31A07">
        <w:rPr>
          <w:rFonts w:ascii="Times New Roman" w:hAnsi="Times New Roman" w:cs="Times New Roman"/>
          <w:sz w:val="24"/>
          <w:szCs w:val="24"/>
          <w:lang w:val="lt-LT"/>
        </w:rPr>
        <w:t xml:space="preserve"> of </w:t>
      </w:r>
      <w:proofErr w:type="spellStart"/>
      <w:r w:rsidRPr="00B31A07">
        <w:rPr>
          <w:rFonts w:ascii="Times New Roman" w:hAnsi="Times New Roman" w:cs="Times New Roman"/>
          <w:sz w:val="24"/>
          <w:szCs w:val="24"/>
          <w:lang w:val="lt-LT"/>
        </w:rPr>
        <w:t>foodstuffs</w:t>
      </w:r>
      <w:proofErr w:type="spellEnd"/>
    </w:p>
    <w:p w:rsidR="00B31A07" w:rsidRPr="00F01BCF" w:rsidRDefault="00B31A07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A3767" w:rsidRPr="00F01BCF" w:rsidRDefault="00FA3767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0593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Neformalaus švietimo programą aprobavusi institucija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>: Maisto instituto nefor</w:t>
      </w:r>
      <w:r w:rsidR="004E7D7E" w:rsidRPr="00F01BCF">
        <w:rPr>
          <w:rFonts w:ascii="Times New Roman" w:hAnsi="Times New Roman" w:cs="Times New Roman"/>
          <w:sz w:val="24"/>
          <w:szCs w:val="24"/>
          <w:lang w:val="lt-LT"/>
        </w:rPr>
        <w:t>maliojo švietimo komisija</w:t>
      </w:r>
    </w:p>
    <w:p w:rsidR="004B0593" w:rsidRDefault="004B0593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42775" w:rsidRDefault="00A42775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0593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Lektoriai: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 dr. </w:t>
      </w:r>
      <w:r w:rsidR="007524B5">
        <w:rPr>
          <w:rFonts w:ascii="Times New Roman" w:hAnsi="Times New Roman" w:cs="Times New Roman"/>
          <w:sz w:val="24"/>
          <w:szCs w:val="24"/>
          <w:lang w:val="lt-LT"/>
        </w:rPr>
        <w:t>Gitana Alenčikienė</w:t>
      </w:r>
    </w:p>
    <w:p w:rsidR="004B0593" w:rsidRPr="00F01BCF" w:rsidRDefault="004B0593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666A1" w:rsidRDefault="007524B5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Atsakingas dėstytojas: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dr.Gitana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Alenčikienė</w:t>
      </w:r>
    </w:p>
    <w:p w:rsidR="004B0593" w:rsidRPr="00F01BCF" w:rsidRDefault="004B0593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666A1" w:rsidRDefault="00E666A1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0593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Kursus organizuoja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4B0593">
        <w:rPr>
          <w:rFonts w:ascii="Times New Roman" w:hAnsi="Times New Roman" w:cs="Times New Roman"/>
          <w:sz w:val="24"/>
          <w:szCs w:val="24"/>
          <w:lang w:val="lt-LT"/>
        </w:rPr>
        <w:t>KTU M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>aisto institutas</w:t>
      </w:r>
    </w:p>
    <w:p w:rsidR="004B0593" w:rsidRPr="00F01BCF" w:rsidRDefault="004B0593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01BCF" w:rsidRDefault="00F01BCF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B0593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Kaina vienam asmeniui: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F4794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B31A07">
        <w:rPr>
          <w:rFonts w:ascii="Times New Roman" w:hAnsi="Times New Roman" w:cs="Times New Roman"/>
          <w:sz w:val="24"/>
          <w:szCs w:val="24"/>
          <w:lang w:val="lt-LT"/>
        </w:rPr>
        <w:t>0</w:t>
      </w:r>
      <w:r w:rsidRPr="00F01BCF">
        <w:rPr>
          <w:rFonts w:ascii="Times New Roman" w:hAnsi="Times New Roman" w:cs="Times New Roman"/>
          <w:sz w:val="24"/>
          <w:szCs w:val="24"/>
          <w:lang w:val="lt-LT"/>
        </w:rPr>
        <w:t xml:space="preserve"> EUR.</w:t>
      </w:r>
    </w:p>
    <w:p w:rsidR="007524B5" w:rsidRPr="00F01BCF" w:rsidRDefault="007524B5" w:rsidP="00646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524B5">
        <w:rPr>
          <w:rFonts w:ascii="Times New Roman" w:hAnsi="Times New Roman" w:cs="Times New Roman"/>
          <w:i/>
          <w:sz w:val="24"/>
          <w:szCs w:val="24"/>
          <w:u w:val="single"/>
          <w:lang w:val="lt-LT"/>
        </w:rPr>
        <w:t>Minimalus klausytojų skaičius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r w:rsidR="00B31A07">
        <w:rPr>
          <w:rFonts w:ascii="Times New Roman" w:hAnsi="Times New Roman" w:cs="Times New Roman"/>
          <w:sz w:val="24"/>
          <w:szCs w:val="24"/>
          <w:lang w:val="lt-LT"/>
        </w:rPr>
        <w:t>8</w:t>
      </w:r>
    </w:p>
    <w:sectPr w:rsidR="007524B5" w:rsidRPr="00F01BCF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0A"/>
    <w:rsid w:val="002A210E"/>
    <w:rsid w:val="00341024"/>
    <w:rsid w:val="00387326"/>
    <w:rsid w:val="00494929"/>
    <w:rsid w:val="004B0593"/>
    <w:rsid w:val="004E7D7E"/>
    <w:rsid w:val="00646EDA"/>
    <w:rsid w:val="00692586"/>
    <w:rsid w:val="006D3BCF"/>
    <w:rsid w:val="007524B5"/>
    <w:rsid w:val="00794892"/>
    <w:rsid w:val="007B1206"/>
    <w:rsid w:val="00807135"/>
    <w:rsid w:val="00903EFC"/>
    <w:rsid w:val="0092786E"/>
    <w:rsid w:val="00940B60"/>
    <w:rsid w:val="009935F3"/>
    <w:rsid w:val="00A00A0A"/>
    <w:rsid w:val="00A42775"/>
    <w:rsid w:val="00A932A0"/>
    <w:rsid w:val="00B31A07"/>
    <w:rsid w:val="00B838DF"/>
    <w:rsid w:val="00C51880"/>
    <w:rsid w:val="00E666A1"/>
    <w:rsid w:val="00F01BCF"/>
    <w:rsid w:val="00FA3767"/>
    <w:rsid w:val="00FF4794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E467"/>
  <w15:docId w15:val="{6BD4EE12-F2EF-4913-8D78-003B1CE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Gitana Alencikiene</cp:lastModifiedBy>
  <cp:revision>8</cp:revision>
  <dcterms:created xsi:type="dcterms:W3CDTF">2020-10-27T09:26:00Z</dcterms:created>
  <dcterms:modified xsi:type="dcterms:W3CDTF">2021-10-27T06:32:00Z</dcterms:modified>
</cp:coreProperties>
</file>